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AFD" w:rsidRDefault="003B3AFD" w:rsidP="003B3AFD">
      <w:pPr>
        <w:jc w:val="center"/>
      </w:pPr>
      <w:r>
        <w:rPr>
          <w:rFonts w:hint="eastAsia"/>
        </w:rPr>
        <w:t>健行科大工管系</w:t>
      </w:r>
      <w:r>
        <w:rPr>
          <w:rFonts w:hint="eastAsia"/>
        </w:rPr>
        <w:t xml:space="preserve"> </w:t>
      </w:r>
      <w:r>
        <w:rPr>
          <w:rFonts w:hint="eastAsia"/>
        </w:rPr>
        <w:t>專題報告海報製作格式說明與範例</w:t>
      </w:r>
    </w:p>
    <w:p w:rsidR="003B3AFD" w:rsidRDefault="003B3AFD" w:rsidP="003B3AFD">
      <w:pPr>
        <w:jc w:val="center"/>
        <w:rPr>
          <w:rFonts w:hint="eastAsia"/>
        </w:rPr>
      </w:pPr>
    </w:p>
    <w:p w:rsidR="003B3AFD" w:rsidRDefault="003B3AFD" w:rsidP="003B3AFD">
      <w:r>
        <w:rPr>
          <w:rFonts w:hint="eastAsia"/>
        </w:rPr>
        <w:t>一、</w:t>
      </w:r>
      <w:r>
        <w:t>海報標題包含</w:t>
      </w:r>
      <w:r>
        <w:rPr>
          <w:rFonts w:hint="eastAsia"/>
        </w:rPr>
        <w:t>學校單位、</w:t>
      </w:r>
      <w:r>
        <w:t>題目</w:t>
      </w:r>
      <w:r>
        <w:rPr>
          <w:rFonts w:hint="eastAsia"/>
        </w:rPr>
        <w:t>、</w:t>
      </w:r>
      <w:r>
        <w:rPr>
          <w:rFonts w:hint="eastAsia"/>
        </w:rPr>
        <w:t>指導人員與</w:t>
      </w:r>
      <w:r>
        <w:rPr>
          <w:rFonts w:hint="eastAsia"/>
        </w:rPr>
        <w:t>作者</w:t>
      </w:r>
      <w:r>
        <w:t>資料，依序如下：</w:t>
      </w:r>
    </w:p>
    <w:p w:rsidR="003B3AFD" w:rsidRDefault="003B3AFD" w:rsidP="003B3AFD">
      <w:pPr>
        <w:pStyle w:val="a4"/>
        <w:ind w:leftChars="0"/>
      </w:pPr>
      <w:r>
        <w:t>「</w:t>
      </w:r>
      <w:r>
        <w:rPr>
          <w:rFonts w:hint="eastAsia"/>
        </w:rPr>
        <w:t>健行</w:t>
      </w:r>
      <w:r>
        <w:t>科技大學</w:t>
      </w:r>
      <w:r>
        <w:t xml:space="preserve">  XXX</w:t>
      </w:r>
      <w:r>
        <w:t>學年度</w:t>
      </w:r>
      <w:r>
        <w:t xml:space="preserve"> </w:t>
      </w:r>
      <w:r>
        <w:t>專題製作</w:t>
      </w:r>
      <w:r>
        <w:rPr>
          <w:rFonts w:hint="eastAsia"/>
        </w:rPr>
        <w:t>報告」</w:t>
      </w:r>
    </w:p>
    <w:p w:rsidR="003B3AFD" w:rsidRDefault="003B3AFD" w:rsidP="003B3AFD">
      <w:pPr>
        <w:pStyle w:val="a4"/>
        <w:ind w:leftChars="0"/>
      </w:pPr>
      <w:r>
        <w:t>中文題目</w:t>
      </w:r>
      <w:r>
        <w:br/>
      </w:r>
      <w:r>
        <w:rPr>
          <w:rFonts w:hint="eastAsia"/>
        </w:rPr>
        <w:t>指導教授</w:t>
      </w:r>
      <w:r>
        <w:br/>
      </w:r>
      <w:r>
        <w:rPr>
          <w:rFonts w:hint="eastAsia"/>
        </w:rPr>
        <w:t>同學</w:t>
      </w:r>
      <w:r>
        <w:t>1</w:t>
      </w:r>
      <w:r>
        <w:rPr>
          <w:rFonts w:hint="eastAsia"/>
        </w:rPr>
        <w:t>、同學</w:t>
      </w:r>
      <w:r>
        <w:rPr>
          <w:rFonts w:hint="eastAsia"/>
        </w:rPr>
        <w:t>2</w:t>
      </w:r>
      <w:r>
        <w:t xml:space="preserve"> </w:t>
      </w:r>
    </w:p>
    <w:p w:rsidR="003B3AFD" w:rsidRDefault="003B3AFD" w:rsidP="003B3AFD">
      <w:pPr>
        <w:pStyle w:val="a4"/>
        <w:ind w:leftChars="0"/>
      </w:pPr>
      <w:r>
        <w:rPr>
          <w:rFonts w:hint="eastAsia"/>
        </w:rPr>
        <w:t>以上皆採，標楷體，置中對齊</w:t>
      </w:r>
    </w:p>
    <w:p w:rsidR="003B3AFD" w:rsidRDefault="003B3AFD" w:rsidP="003B3AFD">
      <w:r>
        <w:t>二、海報格式</w:t>
      </w:r>
    </w:p>
    <w:p w:rsidR="003B3AFD" w:rsidRDefault="003B3AFD" w:rsidP="003B3AFD">
      <w:r>
        <w:rPr>
          <w:rFonts w:hint="eastAsia"/>
        </w:rPr>
        <w:t xml:space="preserve"> (</w:t>
      </w:r>
      <w:r>
        <w:rPr>
          <w:rFonts w:hint="eastAsia"/>
        </w:rPr>
        <w:t>一</w:t>
      </w:r>
      <w:r>
        <w:rPr>
          <w:rFonts w:hint="eastAsia"/>
        </w:rPr>
        <w:t>)</w:t>
      </w:r>
      <w:r>
        <w:rPr>
          <w:rFonts w:hint="eastAsia"/>
        </w:rPr>
        <w:t>海報內容</w:t>
      </w:r>
      <w:r>
        <w:t xml:space="preserve"> </w:t>
      </w:r>
    </w:p>
    <w:p w:rsidR="003B3AFD" w:rsidRDefault="003B3AFD" w:rsidP="003B3AFD">
      <w:r>
        <w:rPr>
          <w:rFonts w:hint="eastAsia"/>
        </w:rPr>
        <w:t xml:space="preserve">    </w:t>
      </w:r>
      <w:r>
        <w:t>依序包含</w:t>
      </w:r>
      <w:r>
        <w:rPr>
          <w:rFonts w:hint="eastAsia"/>
        </w:rPr>
        <w:t>摘要、研究動機與目的、</w:t>
      </w:r>
      <w:r>
        <w:t>研究</w:t>
      </w:r>
      <w:r>
        <w:rPr>
          <w:rFonts w:hint="eastAsia"/>
        </w:rPr>
        <w:t>方法、研究成果、結論，</w:t>
      </w:r>
      <w:r>
        <w:t>內容請自</w:t>
      </w:r>
      <w:r>
        <w:rPr>
          <w:rFonts w:hint="eastAsia"/>
        </w:rPr>
        <w:t xml:space="preserve"> </w:t>
      </w:r>
    </w:p>
    <w:p w:rsidR="003B3AFD" w:rsidRDefault="003B3AFD" w:rsidP="003B3AFD">
      <w:r>
        <w:rPr>
          <w:rFonts w:hint="eastAsia"/>
        </w:rPr>
        <w:t xml:space="preserve">    </w:t>
      </w:r>
      <w:r>
        <w:t>行斟酌以不超過海報尺寸為限。</w:t>
      </w:r>
    </w:p>
    <w:p w:rsidR="003B3AFD" w:rsidRDefault="003B3AFD" w:rsidP="003B3AFD">
      <w:r>
        <w:t xml:space="preserve"> (</w:t>
      </w:r>
      <w:r>
        <w:t>二</w:t>
      </w:r>
      <w:r>
        <w:t>)</w:t>
      </w:r>
      <w:r>
        <w:t>海報格式</w:t>
      </w:r>
    </w:p>
    <w:p w:rsidR="003B3AFD" w:rsidRDefault="003B3AFD" w:rsidP="003B3AFD">
      <w:pPr>
        <w:pStyle w:val="a4"/>
        <w:numPr>
          <w:ilvl w:val="0"/>
          <w:numId w:val="5"/>
        </w:numPr>
        <w:ind w:leftChars="0"/>
      </w:pPr>
      <w:r>
        <w:t>海報紙上下側及左右邊各留至少</w:t>
      </w:r>
      <w:r>
        <w:t xml:space="preserve"> </w:t>
      </w:r>
      <w:r>
        <w:t>3</w:t>
      </w:r>
      <w:r>
        <w:t xml:space="preserve"> </w:t>
      </w:r>
      <w:r>
        <w:t>公分。</w:t>
      </w:r>
      <w:r>
        <w:t xml:space="preserve"> </w:t>
      </w:r>
    </w:p>
    <w:p w:rsidR="003B3AFD" w:rsidRDefault="003B3AFD" w:rsidP="00CC784B">
      <w:pPr>
        <w:pStyle w:val="a4"/>
        <w:numPr>
          <w:ilvl w:val="0"/>
          <w:numId w:val="5"/>
        </w:numPr>
        <w:ind w:leftChars="0"/>
      </w:pPr>
      <w:r>
        <w:t>標題字體請用粗體，內文中、英文請分別以標楷體與</w:t>
      </w:r>
      <w:r>
        <w:t xml:space="preserve"> Times New Roman </w:t>
      </w:r>
      <w:r>
        <w:t>書寫。</w:t>
      </w:r>
      <w:r>
        <w:t xml:space="preserve"> </w:t>
      </w:r>
    </w:p>
    <w:p w:rsidR="003B3AFD" w:rsidRDefault="003B3AFD" w:rsidP="00FF0D3A">
      <w:pPr>
        <w:pStyle w:val="a4"/>
        <w:numPr>
          <w:ilvl w:val="0"/>
          <w:numId w:val="5"/>
        </w:numPr>
        <w:ind w:leftChars="0"/>
      </w:pPr>
      <w:r>
        <w:t>以中文或英文打字，繕打時採用橫式。除題目與作者資料採一欄、置中對齊外，其他採一頁雙欄的方式進行設計。</w:t>
      </w:r>
      <w:r>
        <w:t xml:space="preserve"> </w:t>
      </w:r>
    </w:p>
    <w:p w:rsidR="003B3AFD" w:rsidRDefault="003B3AFD" w:rsidP="003B3AFD">
      <w:pPr>
        <w:pStyle w:val="a4"/>
        <w:numPr>
          <w:ilvl w:val="0"/>
          <w:numId w:val="5"/>
        </w:numPr>
        <w:ind w:leftChars="0"/>
      </w:pPr>
      <w:r>
        <w:t>圖表需以良好解析度呈現，可以列在文中，或</w:t>
      </w:r>
      <w:r>
        <w:rPr>
          <w:rFonts w:hint="eastAsia"/>
        </w:rPr>
        <w:t>結論</w:t>
      </w:r>
      <w:r>
        <w:t>之後。列在文中者，請盡量靠近文中第一次提及的地方。各圖、表請備說明內容，圖</w:t>
      </w:r>
    </w:p>
    <w:p w:rsidR="003B3AFD" w:rsidRDefault="003B3AFD" w:rsidP="003B3AFD">
      <w:r>
        <w:rPr>
          <w:rFonts w:hint="eastAsia"/>
        </w:rPr>
        <w:t xml:space="preserve">   </w:t>
      </w:r>
      <w:r>
        <w:rPr>
          <w:rFonts w:hint="eastAsia"/>
        </w:rPr>
        <w:t xml:space="preserve">     </w:t>
      </w:r>
      <w:r>
        <w:rPr>
          <w:rFonts w:hint="eastAsia"/>
        </w:rPr>
        <w:t xml:space="preserve"> </w:t>
      </w:r>
      <w:r>
        <w:t>的</w:t>
      </w:r>
      <w:bookmarkStart w:id="0" w:name="_GoBack"/>
      <w:bookmarkEnd w:id="0"/>
      <w:r>
        <w:t>說明應置於圖的下方，而表的說明則應置於表的上方。</w:t>
      </w:r>
    </w:p>
    <w:p w:rsidR="003B3AFD" w:rsidRDefault="003B3AFD" w:rsidP="003B3AFD">
      <w:pPr>
        <w:pStyle w:val="a4"/>
        <w:numPr>
          <w:ilvl w:val="0"/>
          <w:numId w:val="5"/>
        </w:numPr>
        <w:ind w:leftChars="0"/>
        <w:rPr>
          <w:rFonts w:hint="eastAsia"/>
        </w:rPr>
      </w:pPr>
      <w:r>
        <w:rPr>
          <w:rFonts w:hint="eastAsia"/>
        </w:rPr>
        <w:t>海報列印，採</w:t>
      </w:r>
      <w:r>
        <w:rPr>
          <w:rFonts w:hint="eastAsia"/>
        </w:rPr>
        <w:t>A1</w:t>
      </w:r>
      <w:r>
        <w:rPr>
          <w:rFonts w:hint="eastAsia"/>
        </w:rPr>
        <w:t>大小，底色為白色為主，文字以黑色為主。</w:t>
      </w:r>
    </w:p>
    <w:p w:rsidR="003B3AFD" w:rsidRDefault="003B3AFD">
      <w:pPr>
        <w:widowControl/>
        <w:rPr>
          <w:sz w:val="40"/>
          <w:szCs w:val="40"/>
        </w:rPr>
      </w:pPr>
      <w:r>
        <w:rPr>
          <w:sz w:val="40"/>
          <w:szCs w:val="40"/>
        </w:rPr>
        <w:br w:type="page"/>
      </w:r>
    </w:p>
    <w:p w:rsidR="008153C1" w:rsidRPr="00BF5BF1" w:rsidRDefault="00BF5BF1" w:rsidP="006C5E71">
      <w:pPr>
        <w:snapToGrid w:val="0"/>
        <w:spacing w:line="360" w:lineRule="auto"/>
        <w:jc w:val="center"/>
        <w:rPr>
          <w:sz w:val="40"/>
          <w:szCs w:val="40"/>
        </w:rPr>
      </w:pPr>
      <w:r w:rsidRPr="00BF5BF1">
        <w:rPr>
          <w:rFonts w:hint="eastAsia"/>
          <w:sz w:val="40"/>
          <w:szCs w:val="40"/>
        </w:rPr>
        <w:lastRenderedPageBreak/>
        <w:t>健行</w:t>
      </w:r>
      <w:r w:rsidRPr="00BF5BF1">
        <w:rPr>
          <w:sz w:val="40"/>
          <w:szCs w:val="40"/>
        </w:rPr>
        <w:t>科技大學</w:t>
      </w:r>
      <w:r w:rsidRPr="00BF5BF1">
        <w:rPr>
          <w:sz w:val="40"/>
          <w:szCs w:val="40"/>
        </w:rPr>
        <w:t xml:space="preserve">  XXX</w:t>
      </w:r>
      <w:r w:rsidRPr="00BF5BF1">
        <w:rPr>
          <w:sz w:val="40"/>
          <w:szCs w:val="40"/>
        </w:rPr>
        <w:t>學年度</w:t>
      </w:r>
      <w:r w:rsidRPr="00BF5BF1">
        <w:rPr>
          <w:sz w:val="40"/>
          <w:szCs w:val="40"/>
        </w:rPr>
        <w:t xml:space="preserve"> </w:t>
      </w:r>
      <w:r w:rsidRPr="00BF5BF1">
        <w:rPr>
          <w:sz w:val="40"/>
          <w:szCs w:val="40"/>
        </w:rPr>
        <w:t>專題製作</w:t>
      </w:r>
      <w:r w:rsidRPr="00BF5BF1">
        <w:rPr>
          <w:rFonts w:hint="eastAsia"/>
          <w:sz w:val="40"/>
          <w:szCs w:val="40"/>
        </w:rPr>
        <w:t>報告</w:t>
      </w:r>
    </w:p>
    <w:p w:rsidR="00BF5BF1" w:rsidRDefault="00BF5BF1" w:rsidP="006C5E71">
      <w:pPr>
        <w:snapToGrid w:val="0"/>
        <w:spacing w:line="360" w:lineRule="auto"/>
        <w:jc w:val="center"/>
        <w:rPr>
          <w:sz w:val="40"/>
          <w:szCs w:val="40"/>
        </w:rPr>
      </w:pPr>
      <w:r w:rsidRPr="00BF5BF1">
        <w:rPr>
          <w:rFonts w:hint="eastAsia"/>
          <w:sz w:val="40"/>
          <w:szCs w:val="40"/>
        </w:rPr>
        <w:t>論文中文名稱</w:t>
      </w:r>
    </w:p>
    <w:p w:rsidR="00BF5BF1" w:rsidRPr="00BF5BF1" w:rsidRDefault="00BF5BF1" w:rsidP="006C5E71">
      <w:pPr>
        <w:snapToGrid w:val="0"/>
        <w:spacing w:line="360" w:lineRule="auto"/>
        <w:jc w:val="center"/>
        <w:rPr>
          <w:rFonts w:hint="eastAsia"/>
          <w:sz w:val="28"/>
          <w:szCs w:val="28"/>
        </w:rPr>
      </w:pPr>
      <w:r w:rsidRPr="00BF5BF1">
        <w:rPr>
          <w:rFonts w:hint="eastAsia"/>
          <w:sz w:val="28"/>
          <w:szCs w:val="28"/>
        </w:rPr>
        <w:t>指導老師</w:t>
      </w:r>
      <w:r w:rsidRPr="00BF5BF1">
        <w:rPr>
          <w:rFonts w:hint="eastAsia"/>
          <w:sz w:val="28"/>
          <w:szCs w:val="28"/>
        </w:rPr>
        <w:t>:</w:t>
      </w:r>
    </w:p>
    <w:p w:rsidR="00BF5BF1" w:rsidRDefault="00BF5BF1" w:rsidP="003B3AFD">
      <w:pPr>
        <w:snapToGrid w:val="0"/>
        <w:spacing w:afterLines="100" w:after="360" w:line="360" w:lineRule="auto"/>
        <w:jc w:val="center"/>
        <w:rPr>
          <w:sz w:val="28"/>
          <w:szCs w:val="28"/>
        </w:rPr>
      </w:pPr>
      <w:r w:rsidRPr="00BF5BF1">
        <w:rPr>
          <w:rFonts w:hint="eastAsia"/>
          <w:sz w:val="28"/>
          <w:szCs w:val="28"/>
        </w:rPr>
        <w:t>學生</w:t>
      </w:r>
      <w:r w:rsidRPr="00BF5BF1">
        <w:rPr>
          <w:rFonts w:hint="eastAsia"/>
          <w:sz w:val="28"/>
          <w:szCs w:val="28"/>
        </w:rPr>
        <w:t>1</w:t>
      </w:r>
      <w:r w:rsidRPr="00BF5BF1">
        <w:rPr>
          <w:rFonts w:hint="eastAsia"/>
          <w:sz w:val="28"/>
          <w:szCs w:val="28"/>
        </w:rPr>
        <w:t>學號</w:t>
      </w:r>
      <w:r w:rsidRPr="00BF5BF1">
        <w:rPr>
          <w:rFonts w:hint="eastAsia"/>
          <w:sz w:val="28"/>
          <w:szCs w:val="28"/>
        </w:rPr>
        <w:t xml:space="preserve"> </w:t>
      </w:r>
      <w:r w:rsidRPr="00BF5BF1">
        <w:rPr>
          <w:rFonts w:hint="eastAsia"/>
          <w:sz w:val="28"/>
          <w:szCs w:val="28"/>
        </w:rPr>
        <w:t>姓名</w:t>
      </w:r>
      <w:r>
        <w:rPr>
          <w:rFonts w:hint="eastAsia"/>
          <w:sz w:val="28"/>
          <w:szCs w:val="28"/>
        </w:rPr>
        <w:t xml:space="preserve"> </w:t>
      </w:r>
      <w:r w:rsidRPr="00BF5BF1">
        <w:rPr>
          <w:rFonts w:hint="eastAsia"/>
          <w:sz w:val="28"/>
          <w:szCs w:val="28"/>
        </w:rPr>
        <w:t>學生</w:t>
      </w:r>
      <w:r w:rsidRPr="00BF5BF1">
        <w:rPr>
          <w:rFonts w:hint="eastAsia"/>
          <w:sz w:val="28"/>
          <w:szCs w:val="28"/>
        </w:rPr>
        <w:t>2</w:t>
      </w:r>
      <w:r w:rsidRPr="00BF5BF1">
        <w:rPr>
          <w:rFonts w:hint="eastAsia"/>
          <w:sz w:val="28"/>
          <w:szCs w:val="28"/>
        </w:rPr>
        <w:t>學號</w:t>
      </w:r>
      <w:r w:rsidRPr="00BF5BF1">
        <w:rPr>
          <w:rFonts w:hint="eastAsia"/>
          <w:sz w:val="28"/>
          <w:szCs w:val="28"/>
        </w:rPr>
        <w:t xml:space="preserve"> </w:t>
      </w:r>
      <w:r w:rsidRPr="00BF5BF1">
        <w:rPr>
          <w:rFonts w:hint="eastAsia"/>
          <w:sz w:val="28"/>
          <w:szCs w:val="28"/>
        </w:rPr>
        <w:t>姓名</w:t>
      </w:r>
      <w:r>
        <w:rPr>
          <w:rFonts w:hint="eastAsia"/>
          <w:sz w:val="28"/>
          <w:szCs w:val="28"/>
        </w:rPr>
        <w:t xml:space="preserve"> </w:t>
      </w:r>
      <w:r w:rsidRPr="00BF5BF1">
        <w:rPr>
          <w:rFonts w:hint="eastAsia"/>
          <w:sz w:val="28"/>
          <w:szCs w:val="28"/>
        </w:rPr>
        <w:t>學生</w:t>
      </w:r>
      <w:r>
        <w:rPr>
          <w:rFonts w:hint="eastAsia"/>
          <w:sz w:val="28"/>
          <w:szCs w:val="28"/>
        </w:rPr>
        <w:t>3</w:t>
      </w:r>
      <w:r w:rsidRPr="00BF5BF1">
        <w:rPr>
          <w:rFonts w:hint="eastAsia"/>
          <w:sz w:val="28"/>
          <w:szCs w:val="28"/>
        </w:rPr>
        <w:t>學號</w:t>
      </w:r>
      <w:r w:rsidRPr="00BF5BF1">
        <w:rPr>
          <w:rFonts w:hint="eastAsia"/>
          <w:sz w:val="28"/>
          <w:szCs w:val="28"/>
        </w:rPr>
        <w:t xml:space="preserve"> </w:t>
      </w:r>
      <w:r w:rsidRPr="00BF5BF1">
        <w:rPr>
          <w:rFonts w:hint="eastAsia"/>
          <w:sz w:val="28"/>
          <w:szCs w:val="28"/>
        </w:rPr>
        <w:t>姓名</w:t>
      </w:r>
    </w:p>
    <w:p w:rsidR="006C5E71" w:rsidRDefault="006C5E71" w:rsidP="006C5E71">
      <w:pPr>
        <w:pStyle w:val="Web"/>
        <w:rPr>
          <w:rStyle w:val="a3"/>
          <w:rFonts w:ascii="Segoe UI" w:hAnsi="Segoe UI" w:cs="Segoe UI"/>
          <w:color w:val="404040"/>
        </w:rPr>
        <w:sectPr w:rsidR="006C5E71">
          <w:pgSz w:w="11906" w:h="16838"/>
          <w:pgMar w:top="1440" w:right="1800" w:bottom="1440" w:left="1800" w:header="851" w:footer="992" w:gutter="0"/>
          <w:cols w:space="425"/>
          <w:docGrid w:type="lines" w:linePitch="360"/>
        </w:sectPr>
      </w:pPr>
    </w:p>
    <w:p w:rsidR="006C5E71" w:rsidRDefault="006C5E71" w:rsidP="003B3AFD">
      <w:pPr>
        <w:pStyle w:val="Web"/>
        <w:spacing w:beforeLines="50" w:before="180" w:beforeAutospacing="0"/>
        <w:rPr>
          <w:rFonts w:ascii="Segoe UI" w:hAnsi="Segoe UI" w:cs="Segoe UI"/>
          <w:color w:val="404040"/>
        </w:rPr>
      </w:pPr>
      <w:r>
        <w:rPr>
          <w:rStyle w:val="a3"/>
          <w:rFonts w:ascii="Segoe UI" w:hAnsi="Segoe UI" w:cs="Segoe UI"/>
          <w:color w:val="404040"/>
        </w:rPr>
        <w:t>摘要</w:t>
      </w:r>
    </w:p>
    <w:p w:rsidR="006C5E71" w:rsidRDefault="006C5E71" w:rsidP="006C5E71">
      <w:pPr>
        <w:pStyle w:val="Web"/>
        <w:rPr>
          <w:rFonts w:ascii="Segoe UI" w:hAnsi="Segoe UI" w:cs="Segoe UI"/>
          <w:color w:val="404040"/>
        </w:rPr>
      </w:pPr>
      <w:r>
        <w:rPr>
          <w:rFonts w:ascii="Segoe UI" w:hAnsi="Segoe UI" w:cs="Segoe UI"/>
          <w:color w:val="404040"/>
        </w:rPr>
        <w:t>本研究旨在探討不同溝通媒介（語音通訊、數據鏈通訊、圖形化介面）對飛行員工作負荷的影響。本研究結果對優化航空人機介面設計、提升飛行安全具有重要意義。</w:t>
      </w:r>
    </w:p>
    <w:p w:rsidR="006C5E71" w:rsidRDefault="006C5E71" w:rsidP="006C5E71">
      <w:pPr>
        <w:pStyle w:val="Web"/>
        <w:rPr>
          <w:rFonts w:ascii="Segoe UI" w:hAnsi="Segoe UI" w:cs="Segoe UI" w:hint="eastAsia"/>
          <w:color w:val="404040"/>
        </w:rPr>
      </w:pPr>
      <w:r>
        <w:rPr>
          <w:rStyle w:val="a3"/>
          <w:rFonts w:ascii="Segoe UI" w:hAnsi="Segoe UI" w:cs="Segoe UI" w:hint="eastAsia"/>
          <w:color w:val="404040"/>
        </w:rPr>
        <w:t>研究動機與目的</w:t>
      </w:r>
    </w:p>
    <w:p w:rsidR="006C5E71" w:rsidRDefault="006C5E71" w:rsidP="006C5E71">
      <w:pPr>
        <w:pStyle w:val="Web"/>
        <w:rPr>
          <w:rFonts w:ascii="Segoe UI" w:hAnsi="Segoe UI" w:cs="Segoe UI"/>
          <w:color w:val="404040"/>
        </w:rPr>
      </w:pPr>
      <w:r>
        <w:rPr>
          <w:rFonts w:ascii="Segoe UI" w:hAnsi="Segoe UI" w:cs="Segoe UI"/>
          <w:color w:val="404040"/>
        </w:rPr>
        <w:t>隨著航空技術的發展，現代飛機配備了越來越多的先進系統，飛行員需要處理的資訊量也隨之增加。在複雜的飛行環境中，高效、準確的溝通對於確保飛行安全至關重要。傳統的語音通訊方式存在著資訊傳遞效率低、容易出錯等問題，而數據鏈通訊和圖形化介面等新型溝通媒介的出現為解決這些問題提供了新的可能性。</w:t>
      </w:r>
    </w:p>
    <w:p w:rsidR="006C5E71" w:rsidRDefault="006C5E71" w:rsidP="006C5E71">
      <w:pPr>
        <w:pStyle w:val="Web"/>
        <w:rPr>
          <w:rFonts w:ascii="Segoe UI" w:hAnsi="Segoe UI" w:cs="Segoe UI"/>
          <w:color w:val="404040"/>
        </w:rPr>
      </w:pPr>
      <w:r>
        <w:rPr>
          <w:rStyle w:val="a3"/>
          <w:rFonts w:ascii="Segoe UI" w:hAnsi="Segoe UI" w:cs="Segoe UI"/>
          <w:color w:val="404040"/>
        </w:rPr>
        <w:t>研究方法</w:t>
      </w:r>
    </w:p>
    <w:p w:rsidR="006C5E71" w:rsidRDefault="006C5E71" w:rsidP="006C5E71">
      <w:pPr>
        <w:pStyle w:val="Web"/>
        <w:rPr>
          <w:rFonts w:ascii="Segoe UI" w:hAnsi="Segoe UI" w:cs="Segoe UI"/>
          <w:color w:val="404040"/>
        </w:rPr>
      </w:pPr>
      <w:r>
        <w:rPr>
          <w:rFonts w:ascii="Segoe UI" w:hAnsi="Segoe UI" w:cs="Segoe UI"/>
          <w:color w:val="404040"/>
        </w:rPr>
        <w:t>本研究採用模擬飛行實驗和主觀問卷調查相結合的方法，探討不同溝通媒介對飛行員工作負荷的影響。實驗採用被試內設計，每位飛行員在模擬器中完成三種不同溝通媒介條件下的飛行任務：</w:t>
      </w:r>
    </w:p>
    <w:p w:rsidR="006C5E71" w:rsidRDefault="006C5E71" w:rsidP="006C5E71">
      <w:pPr>
        <w:pStyle w:val="Web"/>
        <w:rPr>
          <w:rFonts w:ascii="Segoe UI" w:hAnsi="Segoe UI" w:cs="Segoe UI"/>
          <w:color w:val="404040"/>
        </w:rPr>
      </w:pPr>
      <w:r>
        <w:rPr>
          <w:rStyle w:val="a3"/>
          <w:rFonts w:ascii="Segoe UI" w:hAnsi="Segoe UI" w:cs="Segoe UI"/>
          <w:color w:val="404040"/>
        </w:rPr>
        <w:t>條件一：語音通訊</w:t>
      </w:r>
      <w:r>
        <w:rPr>
          <w:rFonts w:ascii="Segoe UI" w:hAnsi="Segoe UI" w:cs="Segoe UI"/>
          <w:color w:val="404040"/>
        </w:rPr>
        <w:t xml:space="preserve"> - </w:t>
      </w:r>
      <w:r>
        <w:rPr>
          <w:rFonts w:ascii="Segoe UI" w:hAnsi="Segoe UI" w:cs="Segoe UI"/>
          <w:color w:val="404040"/>
        </w:rPr>
        <w:t>飛行員與空中交通管制員之間僅透過語音進行溝通。</w:t>
      </w:r>
    </w:p>
    <w:p w:rsidR="006C5E71" w:rsidRDefault="006C5E71" w:rsidP="006C5E71">
      <w:pPr>
        <w:pStyle w:val="Web"/>
        <w:rPr>
          <w:rFonts w:ascii="Segoe UI" w:hAnsi="Segoe UI" w:cs="Segoe UI"/>
          <w:color w:val="404040"/>
        </w:rPr>
      </w:pPr>
      <w:r>
        <w:rPr>
          <w:rStyle w:val="a3"/>
          <w:rFonts w:ascii="Segoe UI" w:hAnsi="Segoe UI" w:cs="Segoe UI"/>
          <w:color w:val="404040"/>
        </w:rPr>
        <w:t>條件二：數據鏈通訊</w:t>
      </w:r>
      <w:r>
        <w:rPr>
          <w:rFonts w:ascii="Segoe UI" w:hAnsi="Segoe UI" w:cs="Segoe UI"/>
          <w:color w:val="404040"/>
        </w:rPr>
        <w:t xml:space="preserve"> - </w:t>
      </w:r>
      <w:r>
        <w:rPr>
          <w:rFonts w:ascii="Segoe UI" w:hAnsi="Segoe UI" w:cs="Segoe UI"/>
          <w:color w:val="404040"/>
        </w:rPr>
        <w:t>飛行員與空中交通管制員之間主要透過數據鏈進行文字溝</w:t>
      </w:r>
      <w:r w:rsidR="003B3AFD">
        <w:rPr>
          <w:rFonts w:ascii="Segoe UI" w:hAnsi="Segoe UI" w:cs="Segoe UI" w:hint="eastAsia"/>
          <w:color w:val="404040"/>
        </w:rPr>
        <w:t>通</w:t>
      </w:r>
    </w:p>
    <w:p w:rsidR="006C5E71" w:rsidRDefault="006C5E71" w:rsidP="006C5E71">
      <w:pPr>
        <w:pStyle w:val="Web"/>
        <w:rPr>
          <w:rFonts w:ascii="Segoe UI" w:hAnsi="Segoe UI" w:cs="Segoe UI"/>
          <w:color w:val="404040"/>
        </w:rPr>
      </w:pPr>
      <w:r>
        <w:rPr>
          <w:rFonts w:ascii="Segoe UI" w:hAnsi="Segoe UI" w:cs="Segoe UI"/>
          <w:color w:val="404040"/>
        </w:rPr>
        <w:t>每種條件下，飛行員需要完成一系列標準化的飛行任務，包括起飛、巡航、進近和降落等階段</w:t>
      </w:r>
      <w:r w:rsidR="003B3AFD">
        <w:rPr>
          <w:rFonts w:ascii="Segoe UI" w:hAnsi="Segoe UI" w:cs="Segoe UI" w:hint="eastAsia"/>
          <w:color w:val="404040"/>
        </w:rPr>
        <w:t>，模擬畫面如圖一</w:t>
      </w:r>
      <w:r>
        <w:rPr>
          <w:rFonts w:ascii="Segoe UI" w:hAnsi="Segoe UI" w:cs="Segoe UI"/>
          <w:color w:val="404040"/>
        </w:rPr>
        <w:t>。</w:t>
      </w:r>
    </w:p>
    <w:p w:rsidR="003B3AFD" w:rsidRDefault="003B3AFD" w:rsidP="003B3AFD">
      <w:pPr>
        <w:pStyle w:val="Web"/>
        <w:jc w:val="center"/>
        <w:rPr>
          <w:rFonts w:ascii="Segoe UI" w:hAnsi="Segoe UI" w:cs="Segoe UI"/>
          <w:color w:val="404040"/>
        </w:rPr>
      </w:pPr>
      <w:r w:rsidRPr="006C5E71">
        <w:rPr>
          <w:rFonts w:ascii="Segoe UI" w:hAnsi="Segoe UI" w:cs="Segoe UI"/>
          <w:color w:val="404040"/>
        </w:rPr>
        <w:drawing>
          <wp:inline distT="0" distB="0" distL="0" distR="0" wp14:anchorId="0752692A" wp14:editId="7F992CA5">
            <wp:extent cx="2234706" cy="13671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9106" cy="1369847"/>
                    </a:xfrm>
                    <a:prstGeom prst="rect">
                      <a:avLst/>
                    </a:prstGeom>
                  </pic:spPr>
                </pic:pic>
              </a:graphicData>
            </a:graphic>
          </wp:inline>
        </w:drawing>
      </w:r>
    </w:p>
    <w:p w:rsidR="003B3AFD" w:rsidRDefault="003B3AFD" w:rsidP="003B3AFD">
      <w:pPr>
        <w:pStyle w:val="Web"/>
        <w:jc w:val="center"/>
        <w:rPr>
          <w:rFonts w:ascii="Segoe UI" w:hAnsi="Segoe UI" w:cs="Segoe UI" w:hint="eastAsia"/>
          <w:color w:val="404040"/>
        </w:rPr>
      </w:pPr>
      <w:r>
        <w:rPr>
          <w:rFonts w:ascii="Segoe UI" w:hAnsi="Segoe UI" w:cs="Segoe UI" w:hint="eastAsia"/>
          <w:color w:val="404040"/>
        </w:rPr>
        <w:t>圖一</w:t>
      </w:r>
      <w:r>
        <w:rPr>
          <w:rFonts w:ascii="Segoe UI" w:hAnsi="Segoe UI" w:cs="Segoe UI" w:hint="eastAsia"/>
          <w:color w:val="404040"/>
        </w:rPr>
        <w:t xml:space="preserve"> </w:t>
      </w:r>
      <w:r>
        <w:rPr>
          <w:rFonts w:ascii="Segoe UI" w:hAnsi="Segoe UI" w:cs="Segoe UI" w:hint="eastAsia"/>
          <w:color w:val="404040"/>
        </w:rPr>
        <w:t>飛行儀表板</w:t>
      </w:r>
    </w:p>
    <w:p w:rsidR="006C5E71" w:rsidRDefault="006C5E71" w:rsidP="006C5E71">
      <w:pPr>
        <w:pStyle w:val="Web"/>
        <w:rPr>
          <w:rFonts w:ascii="Segoe UI" w:hAnsi="Segoe UI" w:cs="Segoe UI"/>
          <w:color w:val="404040"/>
        </w:rPr>
      </w:pPr>
      <w:r>
        <w:rPr>
          <w:rStyle w:val="a3"/>
          <w:rFonts w:ascii="Segoe UI" w:hAnsi="Segoe UI" w:cs="Segoe UI"/>
          <w:color w:val="404040"/>
        </w:rPr>
        <w:t>研究</w:t>
      </w:r>
      <w:r>
        <w:rPr>
          <w:rStyle w:val="a3"/>
          <w:rFonts w:ascii="Segoe UI" w:hAnsi="Segoe UI" w:cs="Segoe UI" w:hint="eastAsia"/>
          <w:color w:val="404040"/>
        </w:rPr>
        <w:t>結果</w:t>
      </w:r>
    </w:p>
    <w:p w:rsidR="006C5E71" w:rsidRDefault="006C5E71" w:rsidP="006C5E71">
      <w:pPr>
        <w:pStyle w:val="Web"/>
        <w:rPr>
          <w:rFonts w:ascii="Segoe UI" w:hAnsi="Segoe UI" w:cs="Segoe UI"/>
          <w:color w:val="404040"/>
        </w:rPr>
      </w:pPr>
      <w:r>
        <w:rPr>
          <w:rFonts w:ascii="Segoe UI" w:hAnsi="Segoe UI" w:cs="Segoe UI"/>
          <w:color w:val="404040"/>
        </w:rPr>
        <w:t>NASA-TLX</w:t>
      </w:r>
      <w:r>
        <w:rPr>
          <w:rFonts w:ascii="Segoe UI" w:hAnsi="Segoe UI" w:cs="Segoe UI"/>
          <w:color w:val="404040"/>
        </w:rPr>
        <w:t>量表結果顯示，數據鏈通訊和圖形化介面條件下的飛行員主觀工作負荷顯著低於語音通訊條件（</w:t>
      </w:r>
      <w:r>
        <w:rPr>
          <w:rFonts w:ascii="Segoe UI" w:hAnsi="Segoe UI" w:cs="Segoe UI"/>
          <w:color w:val="404040"/>
        </w:rPr>
        <w:t>p &lt; 0.05</w:t>
      </w:r>
      <w:r>
        <w:rPr>
          <w:rFonts w:ascii="Segoe UI" w:hAnsi="Segoe UI" w:cs="Segoe UI"/>
          <w:color w:val="404040"/>
        </w:rPr>
        <w:t>）。其中，圖形化介面條件下的工作負荷最低。</w:t>
      </w:r>
    </w:p>
    <w:p w:rsidR="006C5E71" w:rsidRDefault="006C5E71" w:rsidP="006C5E71">
      <w:pPr>
        <w:pStyle w:val="Web"/>
        <w:rPr>
          <w:rFonts w:ascii="Segoe UI" w:hAnsi="Segoe UI" w:cs="Segoe UI"/>
          <w:color w:val="404040"/>
        </w:rPr>
      </w:pPr>
      <w:r>
        <w:rPr>
          <w:rStyle w:val="a3"/>
          <w:rFonts w:ascii="Segoe UI" w:hAnsi="Segoe UI" w:cs="Segoe UI"/>
          <w:color w:val="404040"/>
        </w:rPr>
        <w:t>結論</w:t>
      </w:r>
    </w:p>
    <w:p w:rsidR="00BF5BF1" w:rsidRPr="006C5E71" w:rsidRDefault="006C5E71" w:rsidP="003B3AFD">
      <w:pPr>
        <w:pStyle w:val="Web"/>
        <w:rPr>
          <w:rFonts w:hint="eastAsia"/>
          <w:sz w:val="28"/>
          <w:szCs w:val="28"/>
        </w:rPr>
      </w:pPr>
      <w:r>
        <w:rPr>
          <w:rFonts w:ascii="Segoe UI" w:hAnsi="Segoe UI" w:cs="Segoe UI"/>
          <w:color w:val="404040"/>
        </w:rPr>
        <w:t>本研究探討了不同溝通媒介對飛行員工作負荷的影響，結果表明數據鏈通訊和圖形化介面能有效降低飛行員的工作負荷，提升任務績效。這些發現對優化航空人機介面設計、提升飛行安全具有重要意義。未來研究可以進一步探討不同溝通媒介在不同飛行階段和情境下的適用性，以及如何將這些媒介有效地整合到現有的航空系統中。</w:t>
      </w:r>
    </w:p>
    <w:sectPr w:rsidR="00BF5BF1" w:rsidRPr="006C5E71" w:rsidSect="006C5E71">
      <w:type w:val="continuous"/>
      <w:pgSz w:w="11906" w:h="16838"/>
      <w:pgMar w:top="1134" w:right="1191" w:bottom="1134" w:left="119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2E77"/>
    <w:multiLevelType w:val="hybridMultilevel"/>
    <w:tmpl w:val="A9661C7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464F064E"/>
    <w:multiLevelType w:val="hybridMultilevel"/>
    <w:tmpl w:val="03B20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164AA5"/>
    <w:multiLevelType w:val="hybridMultilevel"/>
    <w:tmpl w:val="D60E5C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0CA246F"/>
    <w:multiLevelType w:val="hybridMultilevel"/>
    <w:tmpl w:val="2EFE164A"/>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5B627E98"/>
    <w:multiLevelType w:val="multilevel"/>
    <w:tmpl w:val="C70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82636"/>
    <w:multiLevelType w:val="multilevel"/>
    <w:tmpl w:val="1DE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E28E3"/>
    <w:multiLevelType w:val="multilevel"/>
    <w:tmpl w:val="A306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F1"/>
    <w:rsid w:val="003B3AFD"/>
    <w:rsid w:val="006C5E71"/>
    <w:rsid w:val="008153C1"/>
    <w:rsid w:val="00BF5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8B21"/>
  <w15:chartTrackingRefBased/>
  <w15:docId w15:val="{D757AC36-B88E-4B24-BC5B-9B8492CB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C5E7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C5E71"/>
    <w:rPr>
      <w:b/>
      <w:bCs/>
    </w:rPr>
  </w:style>
  <w:style w:type="paragraph" w:styleId="a4">
    <w:name w:val="List Paragraph"/>
    <w:basedOn w:val="a"/>
    <w:uiPriority w:val="34"/>
    <w:qFormat/>
    <w:rsid w:val="003B3A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2025-03-21T06:41:00Z</dcterms:created>
  <dcterms:modified xsi:type="dcterms:W3CDTF">2025-03-21T07:24:00Z</dcterms:modified>
</cp:coreProperties>
</file>